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B5" w:rsidRDefault="00C762B5" w:rsidP="00C762B5">
      <w:pPr>
        <w:jc w:val="both"/>
        <w:rPr>
          <w:b/>
        </w:rPr>
      </w:pPr>
    </w:p>
    <w:p w:rsidR="00C762B5" w:rsidRDefault="00C762B5" w:rsidP="00C762B5">
      <w:pPr>
        <w:jc w:val="both"/>
        <w:rPr>
          <w:b/>
        </w:rPr>
      </w:pPr>
      <w:r>
        <w:rPr>
          <w:b/>
        </w:rPr>
        <w:t xml:space="preserve">Do zadań i kompetencji samodzielnego stanowiska ds. obrony cywilnej, zarządzania kryzysowego  i p. </w:t>
      </w:r>
      <w:proofErr w:type="spellStart"/>
      <w:r>
        <w:rPr>
          <w:b/>
        </w:rPr>
        <w:t>poż</w:t>
      </w:r>
      <w:proofErr w:type="spellEnd"/>
      <w:r>
        <w:rPr>
          <w:b/>
        </w:rPr>
        <w:t>. należy:</w:t>
      </w:r>
    </w:p>
    <w:p w:rsidR="00C762B5" w:rsidRDefault="00C762B5" w:rsidP="00C762B5">
      <w:pPr>
        <w:jc w:val="both"/>
        <w:rPr>
          <w:b/>
        </w:rPr>
      </w:pPr>
    </w:p>
    <w:p w:rsidR="00C762B5" w:rsidRDefault="00C762B5" w:rsidP="00C762B5">
      <w:pPr>
        <w:numPr>
          <w:ilvl w:val="0"/>
          <w:numId w:val="2"/>
        </w:numPr>
        <w:jc w:val="both"/>
      </w:pPr>
      <w:r>
        <w:t>Organizowanie ochrony tajemnicy państwowej i służbowej.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Prowadzenie działalności w zakresie realizacji zadań obrony cywilnej.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Opracowywanie i aktualizowanie planów obrony cywilnej gminy, zarządzania kryzysowego i ewakuacji ludności.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Kierowanie, organizacja szkoleń i ćwiczeń obrony cywilnej, organizowanie szkoleń ludności w zakresie powszechnej samoobrony.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Zapewnienie działań systemu wykrywania skażeń, prowadzenie okresowych treningów sprawdzających jego funkcjonowanie.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Kontrolowanie, przygotowywanie i realizacja zaciemnienia i wygaszania oświetlenia na terenie Gminy.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Tworzenie i przygotowywanie do działania formacji obrony cywilnej.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Organizowanie szkoleń i ćwiczeń z kadrą kierowniczą Urzędu.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Zaopatrywanie formacji obrony cywilnej w sprzęt, środki umundurowania obrony cywilnej.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Wystawianie decyzji dot. świadczeń osobistych i rzeczowych.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Koordynowanie działań w zakresie:</w:t>
      </w:r>
    </w:p>
    <w:p w:rsidR="00C762B5" w:rsidRDefault="00C762B5" w:rsidP="00C762B5">
      <w:pPr>
        <w:numPr>
          <w:ilvl w:val="1"/>
          <w:numId w:val="1"/>
        </w:numPr>
        <w:jc w:val="both"/>
      </w:pPr>
      <w:r>
        <w:t>organizacji i prowadzenia stawiennictwa osób do kwalifikacji wojskowej,</w:t>
      </w:r>
    </w:p>
    <w:p w:rsidR="00C762B5" w:rsidRDefault="00C762B5" w:rsidP="00C762B5">
      <w:pPr>
        <w:numPr>
          <w:ilvl w:val="1"/>
          <w:numId w:val="1"/>
        </w:numPr>
        <w:jc w:val="both"/>
      </w:pPr>
      <w:r>
        <w:t>prowadzenie ewidencji osób które nie stawiły się do kwalifikacji.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>Prowadzenie spraw związanych z zabezpieczeniem przeciwpożarowym oraz ewakuacją pracowników w budynku Urzędu Gminy,</w:t>
      </w:r>
    </w:p>
    <w:p w:rsidR="00C762B5" w:rsidRDefault="00C762B5" w:rsidP="00C762B5">
      <w:pPr>
        <w:numPr>
          <w:ilvl w:val="0"/>
          <w:numId w:val="2"/>
        </w:numPr>
        <w:jc w:val="both"/>
      </w:pPr>
      <w:r>
        <w:t xml:space="preserve">Prowadzenie spraw związanych z zabezpieczeniem mienia w Urzędzie i organizacji               </w:t>
      </w:r>
    </w:p>
    <w:p w:rsidR="00C762B5" w:rsidRDefault="00C762B5" w:rsidP="00C762B5">
      <w:pPr>
        <w:ind w:left="360"/>
        <w:jc w:val="both"/>
      </w:pPr>
      <w:r>
        <w:t xml:space="preserve">      ochrony budynku pod kątem p.poż,</w:t>
      </w:r>
    </w:p>
    <w:p w:rsidR="00C762B5" w:rsidRDefault="00C762B5" w:rsidP="00C762B5">
      <w:pPr>
        <w:ind w:left="360"/>
        <w:jc w:val="both"/>
      </w:pPr>
      <w:r>
        <w:t xml:space="preserve">14. Współdziałanie z Komendą Miejską Państwowej Straży Pożarnej szczególnie w  </w:t>
      </w:r>
    </w:p>
    <w:p w:rsidR="00C762B5" w:rsidRDefault="00C762B5" w:rsidP="00C762B5">
      <w:pPr>
        <w:ind w:left="360"/>
        <w:jc w:val="both"/>
      </w:pPr>
      <w:r>
        <w:t xml:space="preserve">      zakresie kontroli stanu ochrony przeciwpożarowej i sprawności sprzętu w jednostkach  </w:t>
      </w:r>
    </w:p>
    <w:p w:rsidR="00C762B5" w:rsidRDefault="00C762B5" w:rsidP="00C762B5">
      <w:pPr>
        <w:ind w:left="360"/>
        <w:jc w:val="both"/>
      </w:pPr>
      <w:r>
        <w:t xml:space="preserve">      OSP.</w:t>
      </w:r>
    </w:p>
    <w:p w:rsidR="00C762B5" w:rsidRDefault="00C762B5" w:rsidP="00C762B5">
      <w:pPr>
        <w:pStyle w:val="Tekstpodstawowywcity"/>
      </w:pPr>
      <w:r>
        <w:t>15. Prowadzenie rejestru ochotniczych straży pożarnych.</w:t>
      </w:r>
    </w:p>
    <w:p w:rsidR="00C762B5" w:rsidRDefault="00C762B5" w:rsidP="00C762B5">
      <w:pPr>
        <w:pStyle w:val="Tekstpodstawowywcity"/>
      </w:pPr>
      <w:r>
        <w:t xml:space="preserve">16.  Prowadzenie dokumentacji świadczeń na rzecz obrony. </w:t>
      </w:r>
    </w:p>
    <w:p w:rsidR="00C762B5" w:rsidRDefault="00C762B5" w:rsidP="00C762B5">
      <w:pPr>
        <w:pStyle w:val="Tekstpodstawowywcity"/>
      </w:pPr>
      <w:r>
        <w:t xml:space="preserve">17. Wykonywanie czynności w zakresie ochrony przeciwpożarowej i ewakuacji   </w:t>
      </w:r>
    </w:p>
    <w:p w:rsidR="00C762B5" w:rsidRDefault="00C762B5" w:rsidP="00C762B5">
      <w:pPr>
        <w:pStyle w:val="Tekstpodstawowywcity"/>
      </w:pPr>
      <w:r>
        <w:t xml:space="preserve">      pracowników w budynku Urzędu Gminy. </w:t>
      </w:r>
    </w:p>
    <w:p w:rsidR="00C762B5" w:rsidRPr="00E17B28" w:rsidRDefault="00C762B5" w:rsidP="00C762B5">
      <w:pPr>
        <w:pStyle w:val="Tekstpodstawowywcity"/>
      </w:pPr>
      <w:r>
        <w:t xml:space="preserve">18. </w:t>
      </w:r>
      <w:r w:rsidRPr="00E17B28">
        <w:t xml:space="preserve">Sprawowanie nadzoru nad kierowcami autobusów i </w:t>
      </w:r>
      <w:proofErr w:type="spellStart"/>
      <w:r w:rsidRPr="00E17B28">
        <w:t>busa</w:t>
      </w:r>
      <w:proofErr w:type="spellEnd"/>
      <w:r w:rsidRPr="00E17B28">
        <w:t xml:space="preserve"> (m. in. czas pracy, karty pracy, rozliczanie paliwa; przechowywanie danych z tachografów oraz przekazywanie danych z karty kierowcy i tachografów do działu kadr celem ewidencji czasu pracy; sprawowanie pieczy nad Kartą Przedsiębiorcy).</w:t>
      </w:r>
    </w:p>
    <w:p w:rsidR="00C762B5" w:rsidRDefault="00C762B5" w:rsidP="00C762B5">
      <w:pPr>
        <w:pStyle w:val="Tekstpodstawowywcity"/>
        <w:ind w:left="360" w:firstLine="0"/>
      </w:pPr>
      <w:r>
        <w:t>19. Prowadzenie spraw wynikających z przepisów o:</w:t>
      </w:r>
    </w:p>
    <w:p w:rsidR="00C762B5" w:rsidRDefault="00C762B5" w:rsidP="00C762B5">
      <w:pPr>
        <w:pStyle w:val="Tekstpodstawowywcity"/>
        <w:ind w:firstLine="0"/>
      </w:pPr>
      <w:r>
        <w:t>- zgromadzeniach,</w:t>
      </w:r>
    </w:p>
    <w:p w:rsidR="00C762B5" w:rsidRDefault="00C762B5" w:rsidP="00C762B5">
      <w:pPr>
        <w:pStyle w:val="Tekstpodstawowywcity"/>
        <w:ind w:firstLine="0"/>
      </w:pPr>
      <w:r>
        <w:t>- zbiórkach publicznych,</w:t>
      </w:r>
    </w:p>
    <w:p w:rsidR="00C762B5" w:rsidRDefault="00C762B5" w:rsidP="00C762B5">
      <w:pPr>
        <w:pStyle w:val="Tekstpodstawowywcity"/>
        <w:ind w:firstLine="0"/>
      </w:pPr>
      <w:r>
        <w:t>- odznakach i mundurach.</w:t>
      </w:r>
    </w:p>
    <w:p w:rsidR="00C762B5" w:rsidRDefault="00C762B5" w:rsidP="00C762B5">
      <w:pPr>
        <w:pStyle w:val="Tekstpodstawowywcity"/>
      </w:pPr>
      <w:r>
        <w:t>20. Pełnienie funkcji Kierownika Kancelarii ds. Informacji Niejawnych.</w:t>
      </w:r>
    </w:p>
    <w:p w:rsidR="00C762B5" w:rsidRDefault="00C762B5" w:rsidP="00C762B5">
      <w:pPr>
        <w:pStyle w:val="Tekstpodstawowywcity"/>
      </w:pPr>
      <w:r>
        <w:t>21. Sprawowanie pieczy</w:t>
      </w:r>
    </w:p>
    <w:p w:rsidR="00C762B5" w:rsidRDefault="00C762B5" w:rsidP="00C762B5">
      <w:pPr>
        <w:pStyle w:val="Tekstpodstawowywcity"/>
      </w:pPr>
      <w:r>
        <w:t xml:space="preserve"> nad Kartą Przedsiębiorcy(autobusów).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3">
      <w:start w:val="14"/>
      <w:numFmt w:val="decimal"/>
      <w:lvlText w:val="%4&gt;"/>
      <w:lvlJc w:val="left"/>
      <w:pPr>
        <w:tabs>
          <w:tab w:val="num" w:pos="3555"/>
        </w:tabs>
        <w:ind w:left="3555" w:hanging="375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5"/>
    <w:rsid w:val="00166F3D"/>
    <w:rsid w:val="00C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C99E-ED80-4367-B8AC-4673BD6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762B5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62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2016-09-14T07:36:00Z</dcterms:created>
  <dcterms:modified xsi:type="dcterms:W3CDTF">2016-09-14T07:36:00Z</dcterms:modified>
</cp:coreProperties>
</file>